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B5" w:rsidRPr="00FE5BF6" w:rsidRDefault="00AE41B5" w:rsidP="00FE5BF6">
      <w:pPr>
        <w:tabs>
          <w:tab w:val="left" w:pos="2220"/>
        </w:tabs>
        <w:spacing w:after="0" w:line="240" w:lineRule="auto"/>
        <w:rPr>
          <w:rFonts w:ascii="Times New Roman" w:hAnsi="Times New Roman"/>
          <w:b/>
          <w:color w:val="244061"/>
          <w:sz w:val="28"/>
          <w:szCs w:val="28"/>
        </w:rPr>
      </w:pPr>
    </w:p>
    <w:p w:rsidR="00AE41B5" w:rsidRDefault="00AE41B5" w:rsidP="00FE5BF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E5BF6">
        <w:rPr>
          <w:rFonts w:ascii="Times New Roman" w:hAnsi="Times New Roman"/>
          <w:b/>
          <w:color w:val="0D0D0D" w:themeColor="text1" w:themeTint="F2"/>
          <w:sz w:val="28"/>
          <w:szCs w:val="28"/>
        </w:rPr>
        <w:t>МКУ «Управление образования Буйнакского района»</w:t>
      </w:r>
    </w:p>
    <w:p w:rsidR="00FE2FD1" w:rsidRPr="00FE5BF6" w:rsidRDefault="00FE2FD1" w:rsidP="00FE5BF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E41B5" w:rsidRPr="00FE5BF6" w:rsidRDefault="00AE41B5" w:rsidP="00FE5BF6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E5BF6">
        <w:rPr>
          <w:rFonts w:ascii="Times New Roman" w:hAnsi="Times New Roman"/>
          <w:b/>
          <w:color w:val="0D0D0D" w:themeColor="text1" w:themeTint="F2"/>
          <w:sz w:val="28"/>
          <w:szCs w:val="28"/>
        </w:rPr>
        <w:t>МБОУ центр образования имени З.З. Бамматова</w:t>
      </w:r>
    </w:p>
    <w:p w:rsidR="00AE41B5" w:rsidRPr="00FE5BF6" w:rsidRDefault="00AE41B5" w:rsidP="00FE5BF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E5BF6">
        <w:rPr>
          <w:rFonts w:ascii="Times New Roman" w:hAnsi="Times New Roman"/>
          <w:b/>
          <w:color w:val="0D0D0D" w:themeColor="text1" w:themeTint="F2"/>
          <w:sz w:val="28"/>
          <w:szCs w:val="28"/>
        </w:rPr>
        <w:t>«БУЙНАКСКИЙ РАЙОННЫЙ ЦЕНТР РАЗВИТИЯ ОДАРЁННОСТИ»</w:t>
      </w:r>
    </w:p>
    <w:p w:rsidR="00FE5BF6" w:rsidRDefault="00FE5BF6" w:rsidP="00FE5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802" w:rsidRPr="00836802" w:rsidRDefault="00836802" w:rsidP="00FE5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836802">
        <w:rPr>
          <w:rFonts w:ascii="Times New Roman" w:hAnsi="Times New Roman"/>
          <w:b/>
          <w:color w:val="181818"/>
          <w:sz w:val="28"/>
          <w:szCs w:val="28"/>
        </w:rPr>
        <w:t>ПОЛОЖЕНИЕ</w:t>
      </w:r>
    </w:p>
    <w:p w:rsidR="00836802" w:rsidRPr="00836802" w:rsidRDefault="000B5D73" w:rsidP="000B5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муниципальном </w:t>
      </w:r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дополнительных общеобразовательных программ</w:t>
      </w:r>
      <w:r w:rsidR="00FE2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226F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AB0A28">
        <w:rPr>
          <w:rFonts w:ascii="Times New Roman" w:hAnsi="Times New Roman"/>
          <w:b/>
          <w:color w:val="000000"/>
          <w:sz w:val="28"/>
          <w:szCs w:val="28"/>
        </w:rPr>
        <w:t xml:space="preserve"> профилактик</w:t>
      </w:r>
      <w:r w:rsidR="0039226F">
        <w:rPr>
          <w:rFonts w:ascii="Times New Roman" w:hAnsi="Times New Roman"/>
          <w:b/>
          <w:color w:val="000000"/>
          <w:sz w:val="28"/>
          <w:szCs w:val="28"/>
        </w:rPr>
        <w:t>е</w:t>
      </w:r>
      <w:bookmarkStart w:id="0" w:name="_GoBack"/>
      <w:bookmarkEnd w:id="0"/>
      <w:r w:rsidR="00FE2FD1">
        <w:rPr>
          <w:rFonts w:ascii="Times New Roman" w:hAnsi="Times New Roman"/>
          <w:b/>
          <w:color w:val="000000"/>
          <w:sz w:val="28"/>
          <w:szCs w:val="28"/>
        </w:rPr>
        <w:t xml:space="preserve"> и преодолению</w:t>
      </w:r>
      <w:r w:rsidR="00AB0A28">
        <w:rPr>
          <w:rFonts w:ascii="Times New Roman" w:hAnsi="Times New Roman"/>
          <w:b/>
          <w:color w:val="000000"/>
          <w:sz w:val="28"/>
          <w:szCs w:val="28"/>
        </w:rPr>
        <w:t xml:space="preserve"> школьной </w:t>
      </w:r>
      <w:proofErr w:type="spellStart"/>
      <w:r w:rsidR="00AB0A28">
        <w:rPr>
          <w:rFonts w:ascii="Times New Roman" w:hAnsi="Times New Roman"/>
          <w:b/>
          <w:color w:val="000000"/>
          <w:sz w:val="28"/>
          <w:szCs w:val="28"/>
        </w:rPr>
        <w:t>неуспешности</w:t>
      </w:r>
      <w:proofErr w:type="spellEnd"/>
      <w:r w:rsidR="00AB0A2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6802" w:rsidRPr="00836802" w:rsidRDefault="00836802" w:rsidP="00FE5BF6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  <w:r w:rsidRPr="00836802">
        <w:rPr>
          <w:rFonts w:ascii="Times New Roman" w:hAnsi="Times New Roman"/>
          <w:b/>
          <w:color w:val="181818"/>
          <w:sz w:val="28"/>
          <w:szCs w:val="28"/>
        </w:rPr>
        <w:t>I.Общие положения</w:t>
      </w:r>
    </w:p>
    <w:p w:rsidR="00836802" w:rsidRPr="00836802" w:rsidRDefault="00836802" w:rsidP="0005767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181818"/>
          <w:sz w:val="28"/>
          <w:szCs w:val="28"/>
        </w:rPr>
      </w:pPr>
      <w:r w:rsidRPr="00836802">
        <w:rPr>
          <w:rFonts w:ascii="Times New Roman" w:hAnsi="Times New Roman"/>
          <w:color w:val="181818"/>
          <w:sz w:val="28"/>
          <w:szCs w:val="28"/>
        </w:rPr>
        <w:t>1.Настоящее Положение определяет условия, порядок организации и проведения </w:t>
      </w:r>
      <w:r w:rsidRPr="00836802">
        <w:rPr>
          <w:rFonts w:ascii="Times New Roman" w:hAnsi="Times New Roman"/>
          <w:color w:val="000000"/>
          <w:sz w:val="28"/>
          <w:szCs w:val="28"/>
        </w:rPr>
        <w:t xml:space="preserve">муниципального конкурса дополнительных общеобразовательных </w:t>
      </w:r>
      <w:r w:rsidR="00C75B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5B67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="00C75B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36802">
        <w:rPr>
          <w:rFonts w:ascii="Times New Roman" w:hAnsi="Times New Roman"/>
          <w:color w:val="000000"/>
          <w:sz w:val="28"/>
          <w:szCs w:val="28"/>
        </w:rPr>
        <w:t>программ</w:t>
      </w:r>
      <w:r w:rsidRPr="00836802">
        <w:rPr>
          <w:rFonts w:ascii="Times New Roman" w:hAnsi="Times New Roman"/>
          <w:color w:val="181818"/>
          <w:sz w:val="28"/>
          <w:szCs w:val="28"/>
        </w:rPr>
        <w:t> (далее – Конкурс).</w:t>
      </w:r>
    </w:p>
    <w:p w:rsidR="00836802" w:rsidRPr="00836802" w:rsidRDefault="00836802" w:rsidP="00FE5BF6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  <w:r w:rsidRPr="00836802">
        <w:rPr>
          <w:rFonts w:ascii="Times New Roman" w:hAnsi="Times New Roman"/>
          <w:b/>
          <w:color w:val="000000"/>
          <w:sz w:val="28"/>
          <w:szCs w:val="28"/>
        </w:rPr>
        <w:t>II. Цель и задачи Конкурса.</w:t>
      </w:r>
    </w:p>
    <w:p w:rsidR="00836802" w:rsidRDefault="00836802" w:rsidP="00FE5B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802">
        <w:rPr>
          <w:rFonts w:ascii="Times New Roman" w:hAnsi="Times New Roman"/>
          <w:color w:val="000000"/>
          <w:sz w:val="28"/>
          <w:szCs w:val="28"/>
        </w:rPr>
        <w:t>          </w:t>
      </w:r>
      <w:r w:rsidR="00C75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8E2">
        <w:rPr>
          <w:rFonts w:ascii="Times New Roman" w:hAnsi="Times New Roman"/>
          <w:color w:val="000000"/>
          <w:sz w:val="28"/>
          <w:szCs w:val="28"/>
        </w:rPr>
        <w:t>1.</w:t>
      </w:r>
      <w:r w:rsidRPr="00836802">
        <w:rPr>
          <w:rFonts w:ascii="Times New Roman" w:hAnsi="Times New Roman"/>
          <w:color w:val="000000"/>
          <w:sz w:val="28"/>
          <w:szCs w:val="28"/>
        </w:rPr>
        <w:t>Конку</w:t>
      </w:r>
      <w:r w:rsidR="00FE2FD1">
        <w:rPr>
          <w:rFonts w:ascii="Times New Roman" w:hAnsi="Times New Roman"/>
          <w:color w:val="000000"/>
          <w:sz w:val="28"/>
          <w:szCs w:val="28"/>
        </w:rPr>
        <w:t>рс проводится с целью  обновления</w:t>
      </w:r>
      <w:r w:rsidRPr="00836802">
        <w:rPr>
          <w:rFonts w:ascii="Times New Roman" w:hAnsi="Times New Roman"/>
          <w:color w:val="000000"/>
          <w:sz w:val="28"/>
          <w:szCs w:val="28"/>
        </w:rPr>
        <w:t xml:space="preserve"> содержани</w:t>
      </w:r>
      <w:r w:rsidR="00FE2FD1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36802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детей в соответствии с интересами детей, потребностями семьи и общества</w:t>
      </w:r>
      <w:r w:rsidR="00FE2FD1">
        <w:rPr>
          <w:rFonts w:ascii="Times New Roman" w:hAnsi="Times New Roman"/>
          <w:color w:val="000000"/>
          <w:sz w:val="28"/>
          <w:szCs w:val="28"/>
        </w:rPr>
        <w:t>.</w:t>
      </w:r>
    </w:p>
    <w:p w:rsidR="00FE2FD1" w:rsidRPr="00836802" w:rsidRDefault="00FE2FD1" w:rsidP="00FE5BF6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8E2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Задачами  конкурса является разработка программ по преодолению школьной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5B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детей различного возраста  с 1по 9 класс: по математике, русскому языку, химии, биологии, физике, обществознанию</w:t>
      </w:r>
    </w:p>
    <w:p w:rsidR="00877000" w:rsidRPr="00FE2FD1" w:rsidRDefault="00836802" w:rsidP="00877000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836802">
        <w:rPr>
          <w:rFonts w:ascii="Times New Roman" w:hAnsi="Times New Roman"/>
          <w:b/>
          <w:color w:val="000000"/>
          <w:sz w:val="28"/>
          <w:szCs w:val="28"/>
        </w:rPr>
        <w:t xml:space="preserve">III. </w:t>
      </w:r>
      <w:r w:rsidR="00C75B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58E2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C75B67">
        <w:rPr>
          <w:rFonts w:ascii="Times New Roman" w:hAnsi="Times New Roman"/>
          <w:b/>
          <w:color w:val="000000"/>
          <w:sz w:val="28"/>
          <w:szCs w:val="28"/>
        </w:rPr>
        <w:t>частники и номинации конкурса</w:t>
      </w:r>
    </w:p>
    <w:p w:rsidR="00836802" w:rsidRDefault="00C75B67" w:rsidP="00877000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811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 xml:space="preserve">В Конкурсе принимают  участие педагогические работники </w:t>
      </w:r>
      <w:r w:rsidR="00FE2FD1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 xml:space="preserve"> организаций </w:t>
      </w:r>
      <w:r w:rsidR="00ED499C">
        <w:rPr>
          <w:rFonts w:ascii="Times New Roman" w:hAnsi="Times New Roman"/>
          <w:color w:val="000000"/>
          <w:sz w:val="28"/>
          <w:szCs w:val="28"/>
        </w:rPr>
        <w:t>Буйнакского района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>, осуществляющих образовательную деятельность по реализации дополнительных общеобразовательных программ.</w:t>
      </w:r>
    </w:p>
    <w:p w:rsidR="00481105" w:rsidRDefault="00C75B67" w:rsidP="00877000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811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81105" w:rsidRPr="00481105">
        <w:rPr>
          <w:rFonts w:ascii="Times New Roman" w:hAnsi="Times New Roman"/>
          <w:color w:val="000000"/>
          <w:sz w:val="28"/>
          <w:szCs w:val="28"/>
        </w:rPr>
        <w:t xml:space="preserve">Конкурс проводится по следующим направлениям: </w:t>
      </w:r>
    </w:p>
    <w:p w:rsidR="00481105" w:rsidRDefault="00481105" w:rsidP="00877000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481105">
        <w:rPr>
          <w:rFonts w:ascii="Times New Roman" w:hAnsi="Times New Roman"/>
          <w:color w:val="000000"/>
          <w:sz w:val="28"/>
          <w:szCs w:val="28"/>
        </w:rPr>
        <w:t xml:space="preserve">• Естественнонаучная направленность; </w:t>
      </w:r>
    </w:p>
    <w:p w:rsidR="00481105" w:rsidRDefault="00481105" w:rsidP="00877000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481105">
        <w:rPr>
          <w:rFonts w:ascii="Times New Roman" w:hAnsi="Times New Roman"/>
          <w:color w:val="000000"/>
          <w:sz w:val="28"/>
          <w:szCs w:val="28"/>
        </w:rPr>
        <w:t>• Социально-гуманитарная направленность.</w:t>
      </w:r>
    </w:p>
    <w:p w:rsidR="00FE2FD1" w:rsidRDefault="00C75B67" w:rsidP="00877000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Номинации </w:t>
      </w:r>
      <w:r w:rsidR="00FE2FD1">
        <w:rPr>
          <w:rFonts w:ascii="Times New Roman" w:hAnsi="Times New Roman"/>
          <w:color w:val="000000"/>
          <w:sz w:val="28"/>
          <w:szCs w:val="28"/>
        </w:rPr>
        <w:t xml:space="preserve"> программ: математика; русский язык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75B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химия, биология, физика, обществознание.</w:t>
      </w:r>
    </w:p>
    <w:p w:rsidR="00057675" w:rsidRPr="00057675" w:rsidRDefault="00C75B67" w:rsidP="0005767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576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7675" w:rsidRPr="00057675">
        <w:rPr>
          <w:rFonts w:ascii="Times New Roman" w:hAnsi="Times New Roman"/>
          <w:color w:val="000000"/>
          <w:sz w:val="28"/>
          <w:szCs w:val="28"/>
        </w:rPr>
        <w:t>На Конкурс должны быть представлены материалы в виде дополнительной общеобразо</w:t>
      </w:r>
      <w:r>
        <w:rPr>
          <w:rFonts w:ascii="Times New Roman" w:hAnsi="Times New Roman"/>
          <w:color w:val="000000"/>
          <w:sz w:val="28"/>
          <w:szCs w:val="28"/>
        </w:rPr>
        <w:t xml:space="preserve">вательной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программы</w:t>
      </w:r>
    </w:p>
    <w:p w:rsidR="00057675" w:rsidRPr="00057675" w:rsidRDefault="00C75B67" w:rsidP="0005767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84F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57675" w:rsidRPr="00057675">
        <w:rPr>
          <w:rFonts w:ascii="Times New Roman" w:hAnsi="Times New Roman"/>
          <w:color w:val="000000"/>
          <w:sz w:val="28"/>
          <w:szCs w:val="28"/>
        </w:rPr>
        <w:t xml:space="preserve">К участию в Конкурсе не допускаются следующие работы: </w:t>
      </w:r>
    </w:p>
    <w:p w:rsidR="00057675" w:rsidRPr="00057675" w:rsidRDefault="00057675" w:rsidP="0005767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057675">
        <w:rPr>
          <w:rFonts w:ascii="Times New Roman" w:hAnsi="Times New Roman"/>
          <w:color w:val="000000"/>
          <w:sz w:val="28"/>
          <w:szCs w:val="28"/>
        </w:rPr>
        <w:t xml:space="preserve">- не соответствующие требованиям настоящего Положения; </w:t>
      </w:r>
    </w:p>
    <w:p w:rsidR="00057675" w:rsidRPr="00836802" w:rsidRDefault="00057675" w:rsidP="0005767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181818"/>
          <w:sz w:val="28"/>
          <w:szCs w:val="28"/>
        </w:rPr>
      </w:pPr>
      <w:r w:rsidRPr="0005767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057675">
        <w:rPr>
          <w:rFonts w:ascii="Times New Roman" w:hAnsi="Times New Roman"/>
          <w:color w:val="000000"/>
          <w:sz w:val="28"/>
          <w:szCs w:val="28"/>
        </w:rPr>
        <w:t>поступившие</w:t>
      </w:r>
      <w:proofErr w:type="gramEnd"/>
      <w:r w:rsidRPr="00057675">
        <w:rPr>
          <w:rFonts w:ascii="Times New Roman" w:hAnsi="Times New Roman"/>
          <w:color w:val="000000"/>
          <w:sz w:val="28"/>
          <w:szCs w:val="28"/>
        </w:rPr>
        <w:t xml:space="preserve"> позднее срока, указанного в настояще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057675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57675">
        <w:rPr>
          <w:rFonts w:ascii="Times New Roman" w:hAnsi="Times New Roman"/>
          <w:color w:val="000000"/>
          <w:sz w:val="28"/>
          <w:szCs w:val="28"/>
        </w:rPr>
        <w:t>.</w:t>
      </w:r>
    </w:p>
    <w:p w:rsidR="003139FD" w:rsidRDefault="00C75B67" w:rsidP="00FE5BF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>V</w:t>
      </w:r>
      <w:proofErr w:type="gramStart"/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Порядок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проведения конкурса </w:t>
      </w:r>
    </w:p>
    <w:p w:rsidR="003139FD" w:rsidRDefault="00C75B67" w:rsidP="00FE5B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139FD">
        <w:rPr>
          <w:rFonts w:ascii="Times New Roman" w:hAnsi="Times New Roman"/>
          <w:color w:val="000000"/>
          <w:sz w:val="28"/>
          <w:szCs w:val="28"/>
        </w:rPr>
        <w:t>.</w:t>
      </w:r>
      <w:r w:rsidR="003139FD" w:rsidRPr="003139FD">
        <w:rPr>
          <w:rFonts w:ascii="Times New Roman" w:hAnsi="Times New Roman"/>
          <w:color w:val="000000"/>
          <w:sz w:val="28"/>
          <w:szCs w:val="28"/>
        </w:rPr>
        <w:t xml:space="preserve"> От одного автора на Конкурс может быть представлено несколько работ по разным номинациям. </w:t>
      </w:r>
    </w:p>
    <w:p w:rsidR="00836802" w:rsidRPr="0042225B" w:rsidRDefault="00C75B67" w:rsidP="004222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139FD">
        <w:rPr>
          <w:rFonts w:ascii="Times New Roman" w:hAnsi="Times New Roman"/>
          <w:color w:val="000000"/>
          <w:sz w:val="28"/>
          <w:szCs w:val="28"/>
        </w:rPr>
        <w:t>.</w:t>
      </w:r>
      <w:r w:rsidR="003139FD" w:rsidRPr="003139FD">
        <w:rPr>
          <w:rFonts w:ascii="Times New Roman" w:hAnsi="Times New Roman"/>
          <w:color w:val="000000"/>
          <w:sz w:val="28"/>
          <w:szCs w:val="28"/>
        </w:rPr>
        <w:t xml:space="preserve"> Конкурсные материалы принимаются в электронном виде на электронную почту</w:t>
      </w:r>
      <w:hyperlink r:id="rId5" w:history="1">
        <w:r w:rsidR="003139FD" w:rsidRPr="001E7F87">
          <w:rPr>
            <w:rStyle w:val="a6"/>
            <w:rFonts w:ascii="Times New Roman" w:hAnsi="Times New Roman"/>
            <w:sz w:val="28"/>
            <w:szCs w:val="28"/>
          </w:rPr>
          <w:t>bruo05@mail.ru</w:t>
        </w:r>
      </w:hyperlink>
      <w:r w:rsidR="0042225B" w:rsidRPr="0042225B">
        <w:rPr>
          <w:rFonts w:ascii="Times New Roman" w:hAnsi="Times New Roman"/>
          <w:color w:val="000000"/>
          <w:sz w:val="28"/>
          <w:szCs w:val="28"/>
        </w:rPr>
        <w:t xml:space="preserve">в формате </w:t>
      </w:r>
      <w:proofErr w:type="spellStart"/>
      <w:r w:rsidR="0042225B" w:rsidRPr="0042225B">
        <w:rPr>
          <w:rFonts w:ascii="Times New Roman" w:hAnsi="Times New Roman"/>
          <w:color w:val="000000"/>
          <w:sz w:val="28"/>
          <w:szCs w:val="28"/>
        </w:rPr>
        <w:t>MicrosoftWor</w:t>
      </w:r>
      <w:r w:rsidR="0042225B">
        <w:rPr>
          <w:rFonts w:ascii="Times New Roman" w:hAnsi="Times New Roman"/>
          <w:color w:val="000000"/>
          <w:sz w:val="28"/>
          <w:szCs w:val="28"/>
        </w:rPr>
        <w:t>d</w:t>
      </w:r>
      <w:proofErr w:type="spellEnd"/>
      <w:r w:rsidR="0042225B">
        <w:rPr>
          <w:rFonts w:ascii="Times New Roman" w:hAnsi="Times New Roman"/>
          <w:color w:val="000000"/>
          <w:sz w:val="28"/>
          <w:szCs w:val="28"/>
        </w:rPr>
        <w:t xml:space="preserve">, шрифт, </w:t>
      </w:r>
      <w:r w:rsidR="0042225B" w:rsidRPr="0042225B">
        <w:rPr>
          <w:rFonts w:ascii="Times New Roman" w:hAnsi="Times New Roman"/>
          <w:color w:val="000000"/>
          <w:sz w:val="28"/>
          <w:szCs w:val="28"/>
          <w:lang w:val="en-US"/>
        </w:rPr>
        <w:t>TimesNewRoman</w:t>
      </w:r>
      <w:r w:rsidR="0042225B">
        <w:rPr>
          <w:rFonts w:ascii="Times New Roman" w:hAnsi="Times New Roman"/>
          <w:color w:val="000000"/>
          <w:sz w:val="28"/>
          <w:szCs w:val="28"/>
        </w:rPr>
        <w:t>, размер</w:t>
      </w:r>
      <w:r>
        <w:rPr>
          <w:rFonts w:ascii="Times New Roman" w:hAnsi="Times New Roman"/>
          <w:color w:val="000000"/>
          <w:sz w:val="28"/>
          <w:szCs w:val="28"/>
        </w:rPr>
        <w:t xml:space="preserve"> шрифта 14</w:t>
      </w:r>
    </w:p>
    <w:p w:rsidR="00836802" w:rsidRDefault="00C75B67" w:rsidP="00FE5B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DD2D34" w:rsidRPr="00DD2D34">
        <w:rPr>
          <w:rFonts w:ascii="Times New Roman" w:hAnsi="Times New Roman"/>
          <w:bCs/>
          <w:color w:val="000000"/>
          <w:sz w:val="28"/>
          <w:szCs w:val="28"/>
        </w:rPr>
        <w:t xml:space="preserve">. Сроки проведения Конкурса: </w:t>
      </w:r>
      <w:r w:rsidR="00ED499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DD2D3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ED499C">
        <w:rPr>
          <w:rFonts w:ascii="Times New Roman" w:hAnsi="Times New Roman"/>
          <w:b/>
          <w:bCs/>
          <w:color w:val="000000"/>
          <w:sz w:val="28"/>
          <w:szCs w:val="28"/>
        </w:rPr>
        <w:t>.09.2023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 30</w:t>
      </w:r>
      <w:r w:rsidR="00ED499C">
        <w:rPr>
          <w:rFonts w:ascii="Times New Roman" w:hAnsi="Times New Roman"/>
          <w:b/>
          <w:bCs/>
          <w:color w:val="000000"/>
          <w:sz w:val="28"/>
          <w:szCs w:val="28"/>
        </w:rPr>
        <w:t>.09.</w:t>
      </w:r>
      <w:r w:rsidR="00836802" w:rsidRPr="00836802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 w:rsidR="00ED499C">
        <w:rPr>
          <w:rFonts w:ascii="Times New Roman" w:hAnsi="Times New Roman"/>
          <w:b/>
          <w:bCs/>
          <w:color w:val="000000"/>
          <w:sz w:val="28"/>
          <w:szCs w:val="28"/>
        </w:rPr>
        <w:t>23</w:t>
      </w:r>
      <w:r w:rsidR="00836802" w:rsidRPr="0083680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>;</w:t>
      </w:r>
    </w:p>
    <w:p w:rsidR="00DD2D34" w:rsidRDefault="00C75B67" w:rsidP="00FE5B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D2D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D2D34" w:rsidRPr="00DD2D34">
        <w:rPr>
          <w:rFonts w:ascii="Times New Roman" w:hAnsi="Times New Roman"/>
          <w:color w:val="000000"/>
          <w:sz w:val="28"/>
          <w:szCs w:val="28"/>
        </w:rPr>
        <w:t xml:space="preserve">Контактное лицо по вопросам участия в Конкурсе: </w:t>
      </w:r>
      <w:proofErr w:type="spellStart"/>
      <w:r w:rsidR="00DD2D34">
        <w:rPr>
          <w:rFonts w:ascii="Times New Roman" w:hAnsi="Times New Roman"/>
          <w:color w:val="000000"/>
          <w:sz w:val="28"/>
          <w:szCs w:val="28"/>
        </w:rPr>
        <w:t>Гамидова</w:t>
      </w:r>
      <w:proofErr w:type="spellEnd"/>
      <w:r w:rsidR="00DD2D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2D34">
        <w:rPr>
          <w:rFonts w:ascii="Times New Roman" w:hAnsi="Times New Roman"/>
          <w:color w:val="000000"/>
          <w:sz w:val="28"/>
          <w:szCs w:val="28"/>
        </w:rPr>
        <w:t>Ханий</w:t>
      </w:r>
      <w:proofErr w:type="spellEnd"/>
      <w:r w:rsidR="00DD2D34">
        <w:rPr>
          <w:rFonts w:ascii="Times New Roman" w:hAnsi="Times New Roman"/>
          <w:color w:val="000000"/>
          <w:sz w:val="28"/>
          <w:szCs w:val="28"/>
        </w:rPr>
        <w:t xml:space="preserve"> Муратовна</w:t>
      </w:r>
      <w:r w:rsidR="00DD2D34" w:rsidRPr="00DD2D34">
        <w:rPr>
          <w:rFonts w:ascii="Times New Roman" w:hAnsi="Times New Roman"/>
          <w:color w:val="000000"/>
          <w:sz w:val="28"/>
          <w:szCs w:val="28"/>
        </w:rPr>
        <w:t xml:space="preserve"> - тел. 8(9</w:t>
      </w:r>
      <w:r w:rsidR="00DD2D34">
        <w:rPr>
          <w:rFonts w:ascii="Times New Roman" w:hAnsi="Times New Roman"/>
          <w:color w:val="000000"/>
          <w:sz w:val="28"/>
          <w:szCs w:val="28"/>
        </w:rPr>
        <w:t>28</w:t>
      </w:r>
      <w:r w:rsidR="00DD2D34" w:rsidRPr="00DD2D3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D2D34">
        <w:rPr>
          <w:rFonts w:ascii="Times New Roman" w:hAnsi="Times New Roman"/>
          <w:color w:val="000000"/>
          <w:sz w:val="28"/>
          <w:szCs w:val="28"/>
        </w:rPr>
        <w:t>986-31-03</w:t>
      </w:r>
    </w:p>
    <w:p w:rsidR="00454249" w:rsidRDefault="00C75B67" w:rsidP="004542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D2D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D2D34" w:rsidRPr="00DD2D34">
        <w:rPr>
          <w:rFonts w:ascii="Times New Roman" w:hAnsi="Times New Roman"/>
          <w:color w:val="000000"/>
          <w:sz w:val="28"/>
          <w:szCs w:val="28"/>
        </w:rPr>
        <w:t>Заявка на участие в Конкурсе оформляется согласно приложению к настоящему Положению.</w:t>
      </w:r>
    </w:p>
    <w:p w:rsidR="008F3144" w:rsidRDefault="008F3144" w:rsidP="008F314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F3144" w:rsidRDefault="00C75B67" w:rsidP="008F314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</w:t>
      </w:r>
      <w:r w:rsidR="008F314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F3144" w:rsidRPr="008F3144">
        <w:rPr>
          <w:rFonts w:ascii="Times New Roman" w:hAnsi="Times New Roman"/>
          <w:b/>
          <w:color w:val="000000"/>
          <w:sz w:val="28"/>
          <w:szCs w:val="28"/>
        </w:rPr>
        <w:t>Критерии оценивания дополнительных общеобразовательных программ</w:t>
      </w:r>
    </w:p>
    <w:p w:rsidR="0003013D" w:rsidRPr="0003013D" w:rsidRDefault="00C75B67" w:rsidP="008F31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</w:p>
    <w:p w:rsidR="00BB13DE" w:rsidRDefault="00BB13DE" w:rsidP="00BB13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8"/>
        <w:gridCol w:w="7246"/>
        <w:gridCol w:w="1075"/>
      </w:tblGrid>
      <w:tr w:rsidR="002350B5" w:rsidRPr="002350B5" w:rsidTr="00C75B67">
        <w:trPr>
          <w:trHeight w:val="248"/>
        </w:trPr>
        <w:tc>
          <w:tcPr>
            <w:tcW w:w="1214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3297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489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2350B5" w:rsidRPr="002350B5" w:rsidTr="00C75B67">
        <w:trPr>
          <w:trHeight w:val="529"/>
        </w:trPr>
        <w:tc>
          <w:tcPr>
            <w:tcW w:w="1214" w:type="pct"/>
            <w:shd w:val="clear" w:color="auto" w:fill="auto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Титульный лист: </w:t>
            </w:r>
          </w:p>
        </w:tc>
        <w:tc>
          <w:tcPr>
            <w:tcW w:w="3297" w:type="pct"/>
            <w:shd w:val="clear" w:color="auto" w:fill="auto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общеобразовательной организации, тема программы, ФИО полностью автор</w:t>
            </w:r>
            <w:proofErr w:type="gramStart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должность, категория, дата разработки программы </w:t>
            </w:r>
          </w:p>
        </w:tc>
        <w:tc>
          <w:tcPr>
            <w:tcW w:w="489" w:type="pct"/>
            <w:shd w:val="clear" w:color="auto" w:fill="auto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0-2 </w:t>
            </w:r>
          </w:p>
        </w:tc>
      </w:tr>
      <w:tr w:rsidR="002350B5" w:rsidRPr="002350B5" w:rsidTr="00C75B67">
        <w:trPr>
          <w:trHeight w:val="983"/>
        </w:trPr>
        <w:tc>
          <w:tcPr>
            <w:tcW w:w="1214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3297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>записка отражает полный перечень нормативных документов и материалов, на основе которых составлена программа; отражает направленность (профиль) программы, ее уровень (ознакомительный, базовый, продвинутый); содержит информацию об адресате программы, объеме и сроках освоения программы, количестве учебных часов, на которое рассчитана рабочая программа (в год, неделю), указан режим занятий, их периодичность и продолжительность;</w:t>
            </w:r>
            <w:proofErr w:type="gramEnd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отражает концептуальную идею, актуальность, педагогическую целесообразность программы; указаны формы обучения и особенности организации образовательного процесса </w:t>
            </w:r>
          </w:p>
        </w:tc>
        <w:tc>
          <w:tcPr>
            <w:tcW w:w="489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0-5 </w:t>
            </w:r>
          </w:p>
        </w:tc>
      </w:tr>
      <w:tr w:rsidR="002350B5" w:rsidRPr="002350B5" w:rsidTr="00C75B67">
        <w:trPr>
          <w:trHeight w:val="809"/>
        </w:trPr>
        <w:tc>
          <w:tcPr>
            <w:tcW w:w="1214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3297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описывает предполагаемые итоги программы, цель достижима в условиях общеобразовательной организации, задачи соотносятся с целью, задачи конкретны и измеряемы; задачи классифицированы на </w:t>
            </w:r>
            <w:proofErr w:type="spellStart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личностные, предметные (либо развивающие, воспитательные, образовательные) </w:t>
            </w:r>
          </w:p>
        </w:tc>
        <w:tc>
          <w:tcPr>
            <w:tcW w:w="489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0-5 </w:t>
            </w:r>
          </w:p>
        </w:tc>
      </w:tr>
      <w:tr w:rsidR="002350B5" w:rsidRPr="002350B5" w:rsidTr="00C75B67">
        <w:trPr>
          <w:trHeight w:val="390"/>
        </w:trPr>
        <w:tc>
          <w:tcPr>
            <w:tcW w:w="1214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программы: </w:t>
            </w:r>
          </w:p>
        </w:tc>
        <w:tc>
          <w:tcPr>
            <w:tcW w:w="3297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должна состоять из следующих частей: учебно-тематический план, содержание программы, календарно-тематический план </w:t>
            </w:r>
          </w:p>
        </w:tc>
        <w:tc>
          <w:tcPr>
            <w:tcW w:w="489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0-5 </w:t>
            </w:r>
          </w:p>
        </w:tc>
      </w:tr>
      <w:tr w:rsidR="002350B5" w:rsidRPr="002350B5" w:rsidTr="00C75B67">
        <w:trPr>
          <w:trHeight w:val="250"/>
        </w:trPr>
        <w:tc>
          <w:tcPr>
            <w:tcW w:w="1214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результаты: </w:t>
            </w:r>
          </w:p>
        </w:tc>
        <w:tc>
          <w:tcPr>
            <w:tcW w:w="3297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четко сформулированы; разработаны измеримые показатели достижения результатов; </w:t>
            </w:r>
          </w:p>
        </w:tc>
        <w:tc>
          <w:tcPr>
            <w:tcW w:w="489" w:type="pct"/>
          </w:tcPr>
          <w:p w:rsidR="002350B5" w:rsidRPr="002350B5" w:rsidRDefault="002350B5" w:rsidP="002350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0-5 </w:t>
            </w:r>
          </w:p>
        </w:tc>
      </w:tr>
    </w:tbl>
    <w:p w:rsidR="00C75B67" w:rsidRDefault="00C75B67" w:rsidP="00C75B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5B67" w:rsidRPr="0003013D" w:rsidRDefault="00C75B67" w:rsidP="00C75B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3013D">
        <w:rPr>
          <w:rFonts w:ascii="Times New Roman" w:hAnsi="Times New Roman"/>
          <w:color w:val="000000"/>
          <w:sz w:val="28"/>
          <w:szCs w:val="28"/>
        </w:rPr>
        <w:t xml:space="preserve">Все представленные работы проходят обязательную проверку на объем оригинального </w:t>
      </w:r>
      <w:proofErr w:type="spellStart"/>
      <w:r w:rsidRPr="0003013D">
        <w:rPr>
          <w:rFonts w:ascii="Times New Roman" w:hAnsi="Times New Roman"/>
          <w:color w:val="000000"/>
          <w:sz w:val="28"/>
          <w:szCs w:val="28"/>
        </w:rPr>
        <w:t>текста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67103D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67103D">
        <w:rPr>
          <w:rFonts w:ascii="Times New Roman" w:hAnsi="Times New Roman"/>
          <w:color w:val="000000"/>
          <w:sz w:val="28"/>
          <w:szCs w:val="28"/>
        </w:rPr>
        <w:t>ригинальность</w:t>
      </w:r>
      <w:proofErr w:type="spellEnd"/>
      <w:r w:rsidRPr="0067103D">
        <w:rPr>
          <w:rFonts w:ascii="Times New Roman" w:hAnsi="Times New Roman"/>
          <w:color w:val="000000"/>
          <w:sz w:val="28"/>
          <w:szCs w:val="28"/>
        </w:rPr>
        <w:t xml:space="preserve"> текста должна составлять </w:t>
      </w:r>
      <w:r w:rsidRPr="0067103D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менее 25% </w:t>
      </w:r>
      <w:r w:rsidRPr="0067103D">
        <w:rPr>
          <w:rFonts w:ascii="Times New Roman" w:hAnsi="Times New Roman"/>
          <w:color w:val="000000"/>
          <w:sz w:val="28"/>
          <w:szCs w:val="28"/>
        </w:rPr>
        <w:t xml:space="preserve">от общего объема работы. </w:t>
      </w:r>
      <w:r w:rsidRPr="0067103D">
        <w:rPr>
          <w:rFonts w:ascii="Times New Roman" w:hAnsi="Times New Roman"/>
          <w:bCs/>
          <w:color w:val="000000"/>
          <w:sz w:val="28"/>
          <w:szCs w:val="28"/>
        </w:rPr>
        <w:t>В случае если программа выставлена на информационном ресурсе, и вы являетесь автором данной программы, обязательно следует указать ссылку на размещенный материал, для возможности сопоставления результатов проверки в системе «</w:t>
      </w:r>
      <w:proofErr w:type="spellStart"/>
      <w:r w:rsidRPr="0067103D">
        <w:rPr>
          <w:rFonts w:ascii="Times New Roman" w:hAnsi="Times New Roman"/>
          <w:bCs/>
          <w:color w:val="000000"/>
          <w:sz w:val="28"/>
          <w:szCs w:val="28"/>
        </w:rPr>
        <w:t>Антиплагиат</w:t>
      </w:r>
      <w:proofErr w:type="spellEnd"/>
      <w:r w:rsidRPr="0067103D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75B67" w:rsidRDefault="00C75B67" w:rsidP="00C75B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50B5" w:rsidRPr="00BB13DE" w:rsidRDefault="002350B5" w:rsidP="00BB13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2350B5" w:rsidRPr="00BB13DE" w:rsidSect="002350B5">
          <w:pgSz w:w="11906" w:h="17338"/>
          <w:pgMar w:top="979" w:right="424" w:bottom="1349" w:left="709" w:header="720" w:footer="720" w:gutter="0"/>
          <w:cols w:space="720"/>
          <w:noEndnote/>
        </w:sectPr>
      </w:pPr>
    </w:p>
    <w:p w:rsidR="008F3144" w:rsidRPr="0003013D" w:rsidRDefault="008F3144" w:rsidP="00FE5B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4828" w:rsidRDefault="00BB02C6" w:rsidP="000C482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VI</w:t>
      </w:r>
      <w:r w:rsidR="007B31F6" w:rsidRPr="0083680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>Организационный комитет Конкурса</w:t>
      </w:r>
    </w:p>
    <w:p w:rsidR="00836802" w:rsidRPr="00836802" w:rsidRDefault="00C75B67" w:rsidP="000C482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1</w:t>
      </w:r>
      <w:r w:rsidR="000C4828">
        <w:rPr>
          <w:rFonts w:ascii="Times New Roman" w:hAnsi="Times New Roman"/>
          <w:color w:val="181818"/>
          <w:sz w:val="28"/>
          <w:szCs w:val="28"/>
        </w:rPr>
        <w:t xml:space="preserve">.  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>Для организации работы по подготовке и проведению Конкурса образуется организационный комитет с правом жюри (далее – оргкомитет).</w:t>
      </w:r>
    </w:p>
    <w:p w:rsidR="00836802" w:rsidRPr="00836802" w:rsidRDefault="00BB02C6" w:rsidP="000C482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>Оргкомитет информирует участников об итогах проведения Конкурса.          </w:t>
      </w:r>
    </w:p>
    <w:p w:rsidR="00295B31" w:rsidRDefault="00BB02C6" w:rsidP="00295B31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B02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6802" w:rsidRPr="00836802">
        <w:rPr>
          <w:rFonts w:ascii="Times New Roman" w:hAnsi="Times New Roman"/>
          <w:b/>
          <w:color w:val="000000"/>
          <w:sz w:val="28"/>
          <w:szCs w:val="28"/>
        </w:rPr>
        <w:t>Подведение итогов и награждение победителей.</w:t>
      </w:r>
    </w:p>
    <w:p w:rsidR="008F3144" w:rsidRPr="00BB02C6" w:rsidRDefault="00BB02C6" w:rsidP="00BB02C6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8"/>
          <w:szCs w:val="28"/>
        </w:rPr>
      </w:pPr>
      <w:r w:rsidRPr="00BB02C6">
        <w:rPr>
          <w:rFonts w:ascii="Times New Roman" w:hAnsi="Times New Roman"/>
          <w:color w:val="000000"/>
          <w:sz w:val="28"/>
          <w:szCs w:val="28"/>
        </w:rPr>
        <w:t>1.</w:t>
      </w:r>
      <w:r w:rsidR="00836802" w:rsidRPr="00836802">
        <w:rPr>
          <w:rFonts w:ascii="Times New Roman" w:hAnsi="Times New Roman"/>
          <w:color w:val="000000"/>
          <w:sz w:val="28"/>
          <w:szCs w:val="28"/>
        </w:rPr>
        <w:t> Дополнительные общеобразовательные программы, набравшие максимальное количество баллов в каждой номинации, становятся победителями и призерами Конкурс</w:t>
      </w:r>
    </w:p>
    <w:p w:rsidR="008F3144" w:rsidRDefault="008F3144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144" w:rsidRDefault="008F3144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7F1" w:rsidRPr="008667F1" w:rsidRDefault="001E2406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 xml:space="preserve">к Положению о муниципальном </w:t>
      </w:r>
      <w:r>
        <w:rPr>
          <w:rFonts w:ascii="Times New Roman" w:hAnsi="Times New Roman"/>
          <w:sz w:val="28"/>
          <w:szCs w:val="28"/>
        </w:rPr>
        <w:t>конкурсе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дополнительных общеобразовательных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программ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 </w:t>
      </w:r>
    </w:p>
    <w:p w:rsidR="00096CF5" w:rsidRPr="00BB02C6" w:rsidRDefault="008667F1" w:rsidP="00BB02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 </w:t>
      </w:r>
    </w:p>
    <w:p w:rsidR="00096CF5" w:rsidRDefault="00096CF5" w:rsidP="00626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7F1" w:rsidRPr="00DB673F" w:rsidRDefault="00DB673F" w:rsidP="00626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73F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8667F1" w:rsidRPr="008667F1" w:rsidRDefault="008667F1" w:rsidP="00626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участника муниципального конкурса дополнительных общеобразовательных программ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3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9"/>
        <w:gridCol w:w="4592"/>
      </w:tblGrid>
      <w:tr w:rsidR="00F73C9F" w:rsidRPr="008667F1" w:rsidTr="00DB673F">
        <w:trPr>
          <w:trHeight w:val="484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9F" w:rsidRPr="008667F1" w:rsidRDefault="00F73C9F" w:rsidP="00403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9F" w:rsidRPr="008667F1" w:rsidRDefault="00F73C9F" w:rsidP="00403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3EF" w:rsidRPr="008667F1" w:rsidTr="00DB673F">
        <w:trPr>
          <w:trHeight w:val="981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EF" w:rsidRPr="008667F1" w:rsidRDefault="006263EF" w:rsidP="00403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6263EF" w:rsidRPr="008667F1" w:rsidRDefault="006263EF" w:rsidP="00F92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автора полностью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3EF" w:rsidRPr="008667F1" w:rsidRDefault="006263EF" w:rsidP="00403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673F" w:rsidRPr="008667F1" w:rsidTr="00DB673F">
        <w:trPr>
          <w:trHeight w:val="498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673F" w:rsidRPr="008667F1" w:rsidTr="00DB673F">
        <w:trPr>
          <w:trHeight w:val="498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673F" w:rsidRPr="008667F1" w:rsidTr="00DB673F">
        <w:trPr>
          <w:trHeight w:val="484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B673F" w:rsidRPr="008667F1" w:rsidTr="00DB673F">
        <w:trPr>
          <w:trHeight w:val="498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3F" w:rsidRPr="008667F1" w:rsidRDefault="00DB673F" w:rsidP="000C6F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263EF" w:rsidRPr="008667F1" w:rsidTr="00DB673F">
        <w:trPr>
          <w:trHeight w:val="484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EF" w:rsidRPr="008667F1" w:rsidRDefault="006263EF" w:rsidP="00866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  <w:r w:rsidR="00DB673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EF" w:rsidRPr="008667F1" w:rsidRDefault="006263EF" w:rsidP="00866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7F1" w:rsidRPr="008667F1" w:rsidTr="00DB673F">
        <w:trPr>
          <w:trHeight w:val="498"/>
          <w:jc w:val="center"/>
        </w:trPr>
        <w:tc>
          <w:tcPr>
            <w:tcW w:w="23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F1" w:rsidRPr="008667F1" w:rsidRDefault="008667F1" w:rsidP="00866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6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7F1" w:rsidRPr="008667F1" w:rsidRDefault="008667F1" w:rsidP="00866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7F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 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 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 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 </w:t>
      </w:r>
    </w:p>
    <w:p w:rsidR="008667F1" w:rsidRPr="008667F1" w:rsidRDefault="008667F1" w:rsidP="008667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7F1">
        <w:rPr>
          <w:rFonts w:ascii="Times New Roman" w:hAnsi="Times New Roman"/>
          <w:sz w:val="28"/>
          <w:szCs w:val="28"/>
        </w:rPr>
        <w:t>М.П.                                                                                           Подпись руководителя</w:t>
      </w:r>
    </w:p>
    <w:p w:rsidR="008667F1" w:rsidRDefault="008667F1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Default="00800983" w:rsidP="00FE5B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983" w:rsidRPr="00800983" w:rsidRDefault="00800983" w:rsidP="001547A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</w:p>
    <w:sectPr w:rsidR="00800983" w:rsidRPr="00800983" w:rsidSect="008667F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29F"/>
    <w:multiLevelType w:val="hybridMultilevel"/>
    <w:tmpl w:val="F10E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F22"/>
    <w:multiLevelType w:val="hybridMultilevel"/>
    <w:tmpl w:val="313658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376AE"/>
    <w:multiLevelType w:val="hybridMultilevel"/>
    <w:tmpl w:val="A7783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1B5"/>
    <w:rsid w:val="0003013D"/>
    <w:rsid w:val="00057675"/>
    <w:rsid w:val="000868B8"/>
    <w:rsid w:val="00096CF5"/>
    <w:rsid w:val="000B5D73"/>
    <w:rsid w:val="000C4828"/>
    <w:rsid w:val="00101A7B"/>
    <w:rsid w:val="001440AE"/>
    <w:rsid w:val="001547AD"/>
    <w:rsid w:val="00163216"/>
    <w:rsid w:val="00184D92"/>
    <w:rsid w:val="001C2798"/>
    <w:rsid w:val="001E2406"/>
    <w:rsid w:val="002350B5"/>
    <w:rsid w:val="00295B31"/>
    <w:rsid w:val="003139FD"/>
    <w:rsid w:val="00380D97"/>
    <w:rsid w:val="0039226F"/>
    <w:rsid w:val="003F07C7"/>
    <w:rsid w:val="0042225B"/>
    <w:rsid w:val="004356EB"/>
    <w:rsid w:val="00454249"/>
    <w:rsid w:val="00470244"/>
    <w:rsid w:val="004729FF"/>
    <w:rsid w:val="00481105"/>
    <w:rsid w:val="005F1B66"/>
    <w:rsid w:val="006263EF"/>
    <w:rsid w:val="0067103D"/>
    <w:rsid w:val="007B31F6"/>
    <w:rsid w:val="007F58E2"/>
    <w:rsid w:val="00800983"/>
    <w:rsid w:val="00836802"/>
    <w:rsid w:val="00844F6B"/>
    <w:rsid w:val="008667F1"/>
    <w:rsid w:val="008759AC"/>
    <w:rsid w:val="00877000"/>
    <w:rsid w:val="008F3144"/>
    <w:rsid w:val="00AB0A28"/>
    <w:rsid w:val="00AE41B5"/>
    <w:rsid w:val="00B37973"/>
    <w:rsid w:val="00B42AAE"/>
    <w:rsid w:val="00BB02C6"/>
    <w:rsid w:val="00BB13DE"/>
    <w:rsid w:val="00C24B4F"/>
    <w:rsid w:val="00C75034"/>
    <w:rsid w:val="00C75B67"/>
    <w:rsid w:val="00CB49D7"/>
    <w:rsid w:val="00CC1733"/>
    <w:rsid w:val="00CC1D50"/>
    <w:rsid w:val="00D63DA9"/>
    <w:rsid w:val="00D80208"/>
    <w:rsid w:val="00D84FA7"/>
    <w:rsid w:val="00DA345C"/>
    <w:rsid w:val="00DB673F"/>
    <w:rsid w:val="00DD2D34"/>
    <w:rsid w:val="00E70E6E"/>
    <w:rsid w:val="00EA099E"/>
    <w:rsid w:val="00ED499C"/>
    <w:rsid w:val="00EF669D"/>
    <w:rsid w:val="00F46242"/>
    <w:rsid w:val="00F63766"/>
    <w:rsid w:val="00F73C9F"/>
    <w:rsid w:val="00F92E5B"/>
    <w:rsid w:val="00F963BE"/>
    <w:rsid w:val="00FC3F4C"/>
    <w:rsid w:val="00FE2FD1"/>
    <w:rsid w:val="00FE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2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1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2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Пользователь Windows</cp:lastModifiedBy>
  <cp:revision>9</cp:revision>
  <dcterms:created xsi:type="dcterms:W3CDTF">2023-08-31T07:05:00Z</dcterms:created>
  <dcterms:modified xsi:type="dcterms:W3CDTF">2023-09-11T13:32:00Z</dcterms:modified>
</cp:coreProperties>
</file>